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2C25" w14:textId="77777777" w:rsidR="00121672" w:rsidRPr="003F6E92" w:rsidRDefault="00121672" w:rsidP="00EA384F">
      <w:pPr>
        <w:jc w:val="center"/>
        <w:rPr>
          <w:rFonts w:ascii="Times New Roman" w:hAnsi="Times New Roman" w:cs="Times New Roman"/>
          <w:sz w:val="24"/>
          <w:szCs w:val="24"/>
        </w:rPr>
      </w:pPr>
      <w:r w:rsidRPr="003F6E92">
        <w:rPr>
          <w:rStyle w:val="Gl"/>
          <w:rFonts w:ascii="Times New Roman" w:hAnsi="Times New Roman" w:cs="Times New Roman"/>
          <w:color w:val="2C2F34"/>
          <w:sz w:val="24"/>
          <w:szCs w:val="24"/>
          <w:bdr w:val="none" w:sz="0" w:space="0" w:color="auto" w:frame="1"/>
        </w:rPr>
        <w:t>T.C. MERZİFON BELEDİYE BAŞKANLIĞI</w:t>
      </w:r>
    </w:p>
    <w:p w14:paraId="179A33F4" w14:textId="77D62476" w:rsidR="00121672" w:rsidRPr="003F6E92" w:rsidRDefault="00121672" w:rsidP="00EA384F">
      <w:pPr>
        <w:jc w:val="center"/>
        <w:rPr>
          <w:rFonts w:ascii="Times New Roman" w:hAnsi="Times New Roman" w:cs="Times New Roman"/>
          <w:sz w:val="24"/>
          <w:szCs w:val="24"/>
        </w:rPr>
      </w:pPr>
      <w:r w:rsidRPr="003F6E92">
        <w:rPr>
          <w:rStyle w:val="Gl"/>
          <w:rFonts w:ascii="Times New Roman" w:hAnsi="Times New Roman" w:cs="Times New Roman"/>
          <w:color w:val="2C2F34"/>
          <w:sz w:val="24"/>
          <w:szCs w:val="24"/>
          <w:bdr w:val="none" w:sz="0" w:space="0" w:color="auto" w:frame="1"/>
        </w:rPr>
        <w:t>202</w:t>
      </w:r>
      <w:r w:rsidR="000A1E03">
        <w:rPr>
          <w:rStyle w:val="Gl"/>
          <w:rFonts w:ascii="Times New Roman" w:hAnsi="Times New Roman" w:cs="Times New Roman"/>
          <w:color w:val="2C2F34"/>
          <w:sz w:val="24"/>
          <w:szCs w:val="24"/>
          <w:bdr w:val="none" w:sz="0" w:space="0" w:color="auto" w:frame="1"/>
        </w:rPr>
        <w:t>6</w:t>
      </w:r>
      <w:r w:rsidRPr="003F6E92">
        <w:rPr>
          <w:rStyle w:val="Gl"/>
          <w:rFonts w:ascii="Times New Roman" w:hAnsi="Times New Roman" w:cs="Times New Roman"/>
          <w:color w:val="2C2F34"/>
          <w:sz w:val="24"/>
          <w:szCs w:val="24"/>
          <w:bdr w:val="none" w:sz="0" w:space="0" w:color="auto" w:frame="1"/>
        </w:rPr>
        <w:t xml:space="preserve"> YILI GÖREVDE YÜKSELME </w:t>
      </w:r>
      <w:r w:rsidR="00106B6C">
        <w:rPr>
          <w:rStyle w:val="Gl"/>
          <w:rFonts w:ascii="Times New Roman" w:hAnsi="Times New Roman" w:cs="Times New Roman"/>
          <w:color w:val="2C2F34"/>
          <w:sz w:val="24"/>
          <w:szCs w:val="24"/>
          <w:bdr w:val="none" w:sz="0" w:space="0" w:color="auto" w:frame="1"/>
        </w:rPr>
        <w:t xml:space="preserve">VE UNVAN DEĞİŞİKLİĞİ </w:t>
      </w:r>
      <w:r w:rsidRPr="003F6E92">
        <w:rPr>
          <w:rStyle w:val="Gl"/>
          <w:rFonts w:ascii="Times New Roman" w:hAnsi="Times New Roman" w:cs="Times New Roman"/>
          <w:color w:val="2C2F34"/>
          <w:sz w:val="24"/>
          <w:szCs w:val="24"/>
          <w:bdr w:val="none" w:sz="0" w:space="0" w:color="auto" w:frame="1"/>
        </w:rPr>
        <w:t>SINAVI DUYURUSU</w:t>
      </w:r>
    </w:p>
    <w:p w14:paraId="11C7C713" w14:textId="2781E65E" w:rsidR="00321BF8" w:rsidRPr="003F6E92" w:rsidRDefault="00121672" w:rsidP="000C784C">
      <w:pPr>
        <w:ind w:firstLine="708"/>
        <w:jc w:val="both"/>
        <w:rPr>
          <w:rFonts w:ascii="Times New Roman" w:hAnsi="Times New Roman" w:cs="Times New Roman"/>
          <w:sz w:val="24"/>
          <w:szCs w:val="24"/>
        </w:rPr>
      </w:pPr>
      <w:r w:rsidRPr="003F6E92">
        <w:rPr>
          <w:rFonts w:ascii="Times New Roman" w:hAnsi="Times New Roman" w:cs="Times New Roman"/>
          <w:sz w:val="24"/>
          <w:szCs w:val="24"/>
        </w:rPr>
        <w:t>Belediye ve Bağlı Kuruluşları ile Mahalli İdare Birlikleri Personelinin Görevde Yükselme ve Unvan Değişikliği Esaslarına Dair Yönetmelik ile Çevre, Şehircilik ve İklim Değişikliği Bakanlığı Yerel</w:t>
      </w:r>
      <w:r w:rsidR="00751E98" w:rsidRPr="003F6E92">
        <w:rPr>
          <w:rFonts w:ascii="Times New Roman" w:hAnsi="Times New Roman" w:cs="Times New Roman"/>
          <w:sz w:val="24"/>
          <w:szCs w:val="24"/>
        </w:rPr>
        <w:t xml:space="preserve"> </w:t>
      </w:r>
      <w:r w:rsidR="00CC1DF9">
        <w:rPr>
          <w:rFonts w:ascii="Times New Roman" w:hAnsi="Times New Roman" w:cs="Times New Roman"/>
          <w:sz w:val="24"/>
          <w:szCs w:val="24"/>
        </w:rPr>
        <w:t xml:space="preserve">Yönetimler Genel Müdürlüğü’nün </w:t>
      </w:r>
      <w:r w:rsidR="000A1E03">
        <w:rPr>
          <w:rFonts w:ascii="Times New Roman" w:hAnsi="Times New Roman" w:cs="Times New Roman"/>
          <w:sz w:val="24"/>
          <w:szCs w:val="24"/>
        </w:rPr>
        <w:t>25</w:t>
      </w:r>
      <w:r w:rsidRPr="003F6E92">
        <w:rPr>
          <w:rFonts w:ascii="Times New Roman" w:hAnsi="Times New Roman" w:cs="Times New Roman"/>
          <w:sz w:val="24"/>
          <w:szCs w:val="24"/>
        </w:rPr>
        <w:t>.</w:t>
      </w:r>
      <w:r w:rsidR="000A1E03">
        <w:rPr>
          <w:rFonts w:ascii="Times New Roman" w:hAnsi="Times New Roman" w:cs="Times New Roman"/>
          <w:sz w:val="24"/>
          <w:szCs w:val="24"/>
        </w:rPr>
        <w:t>12</w:t>
      </w:r>
      <w:r w:rsidRPr="003F6E92">
        <w:rPr>
          <w:rFonts w:ascii="Times New Roman" w:hAnsi="Times New Roman" w:cs="Times New Roman"/>
          <w:sz w:val="24"/>
          <w:szCs w:val="24"/>
        </w:rPr>
        <w:t>.202</w:t>
      </w:r>
      <w:r w:rsidR="0041717B">
        <w:rPr>
          <w:rFonts w:ascii="Times New Roman" w:hAnsi="Times New Roman" w:cs="Times New Roman"/>
          <w:sz w:val="24"/>
          <w:szCs w:val="24"/>
        </w:rPr>
        <w:t>5 tarih ve </w:t>
      </w:r>
      <w:r w:rsidR="000A1E03" w:rsidRPr="000A1E03">
        <w:rPr>
          <w:rFonts w:ascii="Times New Roman" w:hAnsi="Times New Roman" w:cs="Times New Roman"/>
          <w:sz w:val="24"/>
          <w:szCs w:val="24"/>
        </w:rPr>
        <w:t>E-26073187-929-14376416</w:t>
      </w:r>
      <w:r w:rsidRPr="003F6E92">
        <w:rPr>
          <w:rFonts w:ascii="Times New Roman" w:hAnsi="Times New Roman" w:cs="Times New Roman"/>
          <w:sz w:val="24"/>
          <w:szCs w:val="24"/>
        </w:rPr>
        <w:t> sayılı yazısı gereğince 202</w:t>
      </w:r>
      <w:r w:rsidR="000A1E03">
        <w:rPr>
          <w:rFonts w:ascii="Times New Roman" w:hAnsi="Times New Roman" w:cs="Times New Roman"/>
          <w:sz w:val="24"/>
          <w:szCs w:val="24"/>
        </w:rPr>
        <w:t>6</w:t>
      </w:r>
      <w:r w:rsidRPr="003F6E92">
        <w:rPr>
          <w:rFonts w:ascii="Times New Roman" w:hAnsi="Times New Roman" w:cs="Times New Roman"/>
          <w:sz w:val="24"/>
          <w:szCs w:val="24"/>
        </w:rPr>
        <w:t xml:space="preserve"> yılında 657 sayılı D</w:t>
      </w:r>
      <w:r w:rsidR="001C1183" w:rsidRPr="003F6E92">
        <w:rPr>
          <w:rFonts w:ascii="Times New Roman" w:hAnsi="Times New Roman" w:cs="Times New Roman"/>
          <w:sz w:val="24"/>
          <w:szCs w:val="24"/>
        </w:rPr>
        <w:t xml:space="preserve">evlet </w:t>
      </w:r>
      <w:r w:rsidRPr="003F6E92">
        <w:rPr>
          <w:rFonts w:ascii="Times New Roman" w:hAnsi="Times New Roman" w:cs="Times New Roman"/>
          <w:sz w:val="24"/>
          <w:szCs w:val="24"/>
        </w:rPr>
        <w:t>M</w:t>
      </w:r>
      <w:r w:rsidR="001C1183" w:rsidRPr="003F6E92">
        <w:rPr>
          <w:rFonts w:ascii="Times New Roman" w:hAnsi="Times New Roman" w:cs="Times New Roman"/>
          <w:sz w:val="24"/>
          <w:szCs w:val="24"/>
        </w:rPr>
        <w:t xml:space="preserve">emurları </w:t>
      </w:r>
      <w:r w:rsidRPr="003F6E92">
        <w:rPr>
          <w:rFonts w:ascii="Times New Roman" w:hAnsi="Times New Roman" w:cs="Times New Roman"/>
          <w:sz w:val="24"/>
          <w:szCs w:val="24"/>
        </w:rPr>
        <w:t>K</w:t>
      </w:r>
      <w:r w:rsidR="001C1183" w:rsidRPr="003F6E92">
        <w:rPr>
          <w:rFonts w:ascii="Times New Roman" w:hAnsi="Times New Roman" w:cs="Times New Roman"/>
          <w:sz w:val="24"/>
          <w:szCs w:val="24"/>
        </w:rPr>
        <w:t xml:space="preserve">anununa </w:t>
      </w:r>
      <w:r w:rsidRPr="003F6E92">
        <w:rPr>
          <w:rFonts w:ascii="Times New Roman" w:hAnsi="Times New Roman" w:cs="Times New Roman"/>
          <w:sz w:val="24"/>
          <w:szCs w:val="24"/>
        </w:rPr>
        <w:t>tabi görev yapan kurumumuz personeline yönelik olarak Görevde Yükselme</w:t>
      </w:r>
      <w:r w:rsidR="00106B6C">
        <w:rPr>
          <w:rFonts w:ascii="Times New Roman" w:hAnsi="Times New Roman" w:cs="Times New Roman"/>
          <w:sz w:val="24"/>
          <w:szCs w:val="24"/>
        </w:rPr>
        <w:t xml:space="preserve"> ve Unvan Değişikliği</w:t>
      </w:r>
      <w:r w:rsidRPr="003F6E92">
        <w:rPr>
          <w:rFonts w:ascii="Times New Roman" w:hAnsi="Times New Roman" w:cs="Times New Roman"/>
          <w:sz w:val="24"/>
          <w:szCs w:val="24"/>
        </w:rPr>
        <w:t xml:space="preserve"> sınavı yapılması uygun görülmüştür. </w:t>
      </w:r>
    </w:p>
    <w:p w14:paraId="382CD68E" w14:textId="23DE57D6" w:rsidR="00121672" w:rsidRPr="003F6E92" w:rsidRDefault="00121672" w:rsidP="000C784C">
      <w:pPr>
        <w:ind w:firstLine="708"/>
        <w:jc w:val="both"/>
        <w:rPr>
          <w:rFonts w:ascii="Times New Roman" w:hAnsi="Times New Roman" w:cs="Times New Roman"/>
          <w:sz w:val="24"/>
          <w:szCs w:val="24"/>
        </w:rPr>
      </w:pPr>
      <w:r w:rsidRPr="003F6E92">
        <w:rPr>
          <w:rFonts w:ascii="Times New Roman" w:hAnsi="Times New Roman" w:cs="Times New Roman"/>
          <w:sz w:val="24"/>
          <w:szCs w:val="24"/>
        </w:rPr>
        <w:t>Sınav açılacak kadroları</w:t>
      </w:r>
      <w:r w:rsidR="0041717B">
        <w:rPr>
          <w:rFonts w:ascii="Times New Roman" w:hAnsi="Times New Roman" w:cs="Times New Roman"/>
          <w:sz w:val="24"/>
          <w:szCs w:val="24"/>
        </w:rPr>
        <w:t xml:space="preserve"> gösterir Ek-1’de yer alan unvan</w:t>
      </w:r>
      <w:r w:rsidRPr="003F6E92">
        <w:rPr>
          <w:rFonts w:ascii="Times New Roman" w:hAnsi="Times New Roman" w:cs="Times New Roman"/>
          <w:sz w:val="24"/>
          <w:szCs w:val="24"/>
        </w:rPr>
        <w:t xml:space="preserve"> için sınava katılmak isteyenlerin başvuruları </w:t>
      </w:r>
      <w:r w:rsidR="00B22AB6">
        <w:rPr>
          <w:rFonts w:ascii="Times New Roman" w:hAnsi="Times New Roman" w:cs="Times New Roman"/>
          <w:sz w:val="24"/>
          <w:szCs w:val="24"/>
        </w:rPr>
        <w:t>16</w:t>
      </w:r>
      <w:r w:rsidRPr="003F6E92">
        <w:rPr>
          <w:rStyle w:val="Gl"/>
          <w:rFonts w:ascii="Times New Roman" w:hAnsi="Times New Roman" w:cs="Times New Roman"/>
          <w:color w:val="2C2F34"/>
          <w:sz w:val="24"/>
          <w:szCs w:val="24"/>
          <w:bdr w:val="none" w:sz="0" w:space="0" w:color="auto" w:frame="1"/>
        </w:rPr>
        <w:t>.0</w:t>
      </w:r>
      <w:r w:rsidR="00321BF8" w:rsidRPr="003F6E92">
        <w:rPr>
          <w:rStyle w:val="Gl"/>
          <w:rFonts w:ascii="Times New Roman" w:hAnsi="Times New Roman" w:cs="Times New Roman"/>
          <w:color w:val="2C2F34"/>
          <w:sz w:val="24"/>
          <w:szCs w:val="24"/>
          <w:bdr w:val="none" w:sz="0" w:space="0" w:color="auto" w:frame="1"/>
        </w:rPr>
        <w:t>2</w:t>
      </w:r>
      <w:r w:rsidRPr="003F6E92">
        <w:rPr>
          <w:rStyle w:val="Gl"/>
          <w:rFonts w:ascii="Times New Roman" w:hAnsi="Times New Roman" w:cs="Times New Roman"/>
          <w:color w:val="2C2F34"/>
          <w:sz w:val="24"/>
          <w:szCs w:val="24"/>
          <w:bdr w:val="none" w:sz="0" w:space="0" w:color="auto" w:frame="1"/>
        </w:rPr>
        <w:t>.202</w:t>
      </w:r>
      <w:r w:rsidR="00B22AB6">
        <w:rPr>
          <w:rStyle w:val="Gl"/>
          <w:rFonts w:ascii="Times New Roman" w:hAnsi="Times New Roman" w:cs="Times New Roman"/>
          <w:color w:val="2C2F34"/>
          <w:sz w:val="24"/>
          <w:szCs w:val="24"/>
          <w:bdr w:val="none" w:sz="0" w:space="0" w:color="auto" w:frame="1"/>
        </w:rPr>
        <w:t>6</w:t>
      </w:r>
      <w:r w:rsidRPr="003F6E92">
        <w:rPr>
          <w:rFonts w:ascii="Times New Roman" w:hAnsi="Times New Roman" w:cs="Times New Roman"/>
          <w:sz w:val="24"/>
          <w:szCs w:val="24"/>
        </w:rPr>
        <w:t> tarihi mesai bitiminde sona erecektir. Bu tarihten sonra yapılan başvurular dikkate alınmayacaktır. Başvurular İnsan Kaynakları ve Eğitim Müdürlüğüne dilekçe ile şahsen yapılacaktır.</w:t>
      </w:r>
    </w:p>
    <w:p w14:paraId="2B2FD756" w14:textId="77777777" w:rsidR="00C834E7" w:rsidRDefault="00C834E7" w:rsidP="000C784C">
      <w:pPr>
        <w:jc w:val="both"/>
        <w:rPr>
          <w:rStyle w:val="Gl"/>
          <w:rFonts w:ascii="Times New Roman" w:hAnsi="Times New Roman" w:cs="Times New Roman"/>
          <w:color w:val="2C2F34"/>
          <w:sz w:val="24"/>
          <w:szCs w:val="24"/>
          <w:bdr w:val="none" w:sz="0" w:space="0" w:color="auto" w:frame="1"/>
        </w:rPr>
      </w:pPr>
    </w:p>
    <w:tbl>
      <w:tblPr>
        <w:tblStyle w:val="TabloKlavuzu"/>
        <w:tblW w:w="0" w:type="auto"/>
        <w:tblInd w:w="137" w:type="dxa"/>
        <w:tblLook w:val="04A0" w:firstRow="1" w:lastRow="0" w:firstColumn="1" w:lastColumn="0" w:noHBand="0" w:noVBand="1"/>
      </w:tblPr>
      <w:tblGrid>
        <w:gridCol w:w="875"/>
        <w:gridCol w:w="950"/>
        <w:gridCol w:w="1843"/>
        <w:gridCol w:w="1843"/>
        <w:gridCol w:w="1843"/>
      </w:tblGrid>
      <w:tr w:rsidR="00CC1DF9" w14:paraId="4BEB3914" w14:textId="77777777" w:rsidTr="009259EC">
        <w:trPr>
          <w:trHeight w:val="425"/>
        </w:trPr>
        <w:tc>
          <w:tcPr>
            <w:tcW w:w="875" w:type="dxa"/>
          </w:tcPr>
          <w:p w14:paraId="6564B83C" w14:textId="77777777" w:rsidR="00CC1DF9" w:rsidRPr="00F95CF1" w:rsidRDefault="00CC1DF9" w:rsidP="00BD7116">
            <w:pPr>
              <w:rPr>
                <w:rFonts w:ascii="Times New Roman" w:hAnsi="Times New Roman" w:cs="Times New Roman"/>
                <w:b/>
                <w:sz w:val="24"/>
              </w:rPr>
            </w:pPr>
            <w:r w:rsidRPr="00F95CF1">
              <w:rPr>
                <w:rFonts w:ascii="Times New Roman" w:hAnsi="Times New Roman" w:cs="Times New Roman"/>
                <w:b/>
                <w:sz w:val="24"/>
              </w:rPr>
              <w:t>SIRA NO</w:t>
            </w:r>
          </w:p>
        </w:tc>
        <w:tc>
          <w:tcPr>
            <w:tcW w:w="950" w:type="dxa"/>
          </w:tcPr>
          <w:p w14:paraId="63FCC643" w14:textId="77777777" w:rsidR="00CC1DF9" w:rsidRPr="00F95CF1" w:rsidRDefault="00CC1DF9" w:rsidP="00BD7116">
            <w:pPr>
              <w:rPr>
                <w:rFonts w:ascii="Times New Roman" w:hAnsi="Times New Roman" w:cs="Times New Roman"/>
                <w:b/>
                <w:sz w:val="24"/>
              </w:rPr>
            </w:pPr>
            <w:r w:rsidRPr="00F95CF1">
              <w:rPr>
                <w:rFonts w:ascii="Times New Roman" w:hAnsi="Times New Roman" w:cs="Times New Roman"/>
                <w:b/>
                <w:sz w:val="24"/>
              </w:rPr>
              <w:t>SINIFI</w:t>
            </w:r>
          </w:p>
        </w:tc>
        <w:tc>
          <w:tcPr>
            <w:tcW w:w="1843" w:type="dxa"/>
          </w:tcPr>
          <w:p w14:paraId="734EEAD4" w14:textId="77777777" w:rsidR="00CC1DF9" w:rsidRPr="00F95CF1" w:rsidRDefault="00CC1DF9" w:rsidP="00BD7116">
            <w:pPr>
              <w:rPr>
                <w:rFonts w:ascii="Times New Roman" w:hAnsi="Times New Roman" w:cs="Times New Roman"/>
                <w:b/>
              </w:rPr>
            </w:pPr>
            <w:r w:rsidRPr="00F95CF1">
              <w:rPr>
                <w:rFonts w:ascii="Times New Roman" w:hAnsi="Times New Roman" w:cs="Times New Roman"/>
                <w:b/>
                <w:sz w:val="24"/>
              </w:rPr>
              <w:t>KADRO UNVANI</w:t>
            </w:r>
          </w:p>
        </w:tc>
        <w:tc>
          <w:tcPr>
            <w:tcW w:w="1843" w:type="dxa"/>
          </w:tcPr>
          <w:p w14:paraId="3593B5D6" w14:textId="77777777" w:rsidR="00CC1DF9" w:rsidRPr="00F95CF1" w:rsidRDefault="00CC1DF9" w:rsidP="00BD7116">
            <w:pPr>
              <w:rPr>
                <w:rFonts w:ascii="Times New Roman" w:hAnsi="Times New Roman" w:cs="Times New Roman"/>
                <w:b/>
              </w:rPr>
            </w:pPr>
            <w:r w:rsidRPr="00F95CF1">
              <w:rPr>
                <w:rFonts w:ascii="Times New Roman" w:hAnsi="Times New Roman" w:cs="Times New Roman"/>
                <w:b/>
                <w:sz w:val="24"/>
              </w:rPr>
              <w:t xml:space="preserve">KADRO </w:t>
            </w:r>
            <w:r>
              <w:rPr>
                <w:rFonts w:ascii="Times New Roman" w:hAnsi="Times New Roman" w:cs="Times New Roman"/>
                <w:b/>
                <w:sz w:val="24"/>
              </w:rPr>
              <w:t>ADEDİ</w:t>
            </w:r>
          </w:p>
        </w:tc>
        <w:tc>
          <w:tcPr>
            <w:tcW w:w="1843" w:type="dxa"/>
          </w:tcPr>
          <w:p w14:paraId="7EB39F17" w14:textId="77777777" w:rsidR="00CC1DF9" w:rsidRPr="00F95CF1" w:rsidRDefault="00DF67D5" w:rsidP="00BD7116">
            <w:pPr>
              <w:rPr>
                <w:rFonts w:ascii="Times New Roman" w:hAnsi="Times New Roman" w:cs="Times New Roman"/>
                <w:b/>
                <w:sz w:val="24"/>
              </w:rPr>
            </w:pPr>
            <w:r>
              <w:rPr>
                <w:rFonts w:ascii="Times New Roman" w:hAnsi="Times New Roman" w:cs="Times New Roman"/>
                <w:b/>
                <w:sz w:val="24"/>
              </w:rPr>
              <w:t>BAĞLI BULUNDUĞU BİRİM</w:t>
            </w:r>
          </w:p>
        </w:tc>
      </w:tr>
      <w:tr w:rsidR="00CC1DF9" w14:paraId="22364049" w14:textId="77777777" w:rsidTr="009259EC">
        <w:trPr>
          <w:trHeight w:val="575"/>
        </w:trPr>
        <w:tc>
          <w:tcPr>
            <w:tcW w:w="875" w:type="dxa"/>
          </w:tcPr>
          <w:p w14:paraId="19F99AB2" w14:textId="77777777" w:rsidR="00CC1DF9" w:rsidRPr="00F95CF1" w:rsidRDefault="00CC1DF9" w:rsidP="00BD7116">
            <w:pPr>
              <w:jc w:val="center"/>
              <w:rPr>
                <w:rFonts w:ascii="Times New Roman" w:hAnsi="Times New Roman" w:cs="Times New Roman"/>
                <w:sz w:val="24"/>
                <w:szCs w:val="24"/>
              </w:rPr>
            </w:pPr>
            <w:r w:rsidRPr="00F95CF1">
              <w:rPr>
                <w:rFonts w:ascii="Times New Roman" w:hAnsi="Times New Roman" w:cs="Times New Roman"/>
                <w:sz w:val="24"/>
                <w:szCs w:val="24"/>
              </w:rPr>
              <w:t>1</w:t>
            </w:r>
          </w:p>
        </w:tc>
        <w:tc>
          <w:tcPr>
            <w:tcW w:w="950" w:type="dxa"/>
          </w:tcPr>
          <w:p w14:paraId="17B05DC2" w14:textId="77777777" w:rsidR="00CC1DF9" w:rsidRPr="00F95CF1" w:rsidRDefault="00CC1DF9" w:rsidP="00BD7116">
            <w:pPr>
              <w:rPr>
                <w:rFonts w:ascii="Times New Roman" w:hAnsi="Times New Roman" w:cs="Times New Roman"/>
                <w:sz w:val="24"/>
                <w:szCs w:val="24"/>
              </w:rPr>
            </w:pPr>
            <w:r w:rsidRPr="00F95CF1">
              <w:rPr>
                <w:rFonts w:ascii="Times New Roman" w:hAnsi="Times New Roman" w:cs="Times New Roman"/>
                <w:sz w:val="24"/>
                <w:szCs w:val="24"/>
              </w:rPr>
              <w:t>GİH</w:t>
            </w:r>
          </w:p>
        </w:tc>
        <w:tc>
          <w:tcPr>
            <w:tcW w:w="1843" w:type="dxa"/>
          </w:tcPr>
          <w:p w14:paraId="64098CB4" w14:textId="77777777" w:rsidR="00CC1DF9" w:rsidRPr="00F95CF1" w:rsidRDefault="00CC1DF9" w:rsidP="00932B4A">
            <w:pPr>
              <w:jc w:val="center"/>
              <w:rPr>
                <w:rFonts w:ascii="Times New Roman" w:hAnsi="Times New Roman" w:cs="Times New Roman"/>
                <w:sz w:val="24"/>
                <w:szCs w:val="24"/>
              </w:rPr>
            </w:pPr>
            <w:r>
              <w:rPr>
                <w:rFonts w:ascii="Times New Roman" w:hAnsi="Times New Roman" w:cs="Times New Roman"/>
                <w:sz w:val="24"/>
                <w:szCs w:val="24"/>
              </w:rPr>
              <w:t>MÜDÜR</w:t>
            </w:r>
          </w:p>
        </w:tc>
        <w:tc>
          <w:tcPr>
            <w:tcW w:w="1843" w:type="dxa"/>
          </w:tcPr>
          <w:p w14:paraId="5D67BC31" w14:textId="77777777" w:rsidR="00CC1DF9" w:rsidRPr="00F95CF1" w:rsidRDefault="00CC1DF9" w:rsidP="00BD7116">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6FAB85BB" w14:textId="12E38ED5" w:rsidR="00CC1DF9" w:rsidRDefault="000A1E03" w:rsidP="00BD7116">
            <w:pPr>
              <w:jc w:val="center"/>
              <w:rPr>
                <w:rFonts w:ascii="Times New Roman" w:hAnsi="Times New Roman" w:cs="Times New Roman"/>
                <w:sz w:val="24"/>
                <w:szCs w:val="24"/>
              </w:rPr>
            </w:pPr>
            <w:r>
              <w:rPr>
                <w:rFonts w:ascii="Times New Roman" w:hAnsi="Times New Roman" w:cs="Times New Roman"/>
                <w:sz w:val="24"/>
                <w:szCs w:val="24"/>
              </w:rPr>
              <w:t>BİLGİ İŞLEM</w:t>
            </w:r>
            <w:r w:rsidR="00CC1DF9">
              <w:rPr>
                <w:rFonts w:ascii="Times New Roman" w:hAnsi="Times New Roman" w:cs="Times New Roman"/>
                <w:sz w:val="24"/>
                <w:szCs w:val="24"/>
              </w:rPr>
              <w:t xml:space="preserve"> MÜDÜRLÜĞÜ</w:t>
            </w:r>
          </w:p>
        </w:tc>
      </w:tr>
    </w:tbl>
    <w:p w14:paraId="164CF2FC" w14:textId="77777777" w:rsidR="000C784C" w:rsidRDefault="000C784C" w:rsidP="000C784C">
      <w:pPr>
        <w:jc w:val="both"/>
        <w:rPr>
          <w:rStyle w:val="Gl"/>
          <w:rFonts w:ascii="Times New Roman" w:hAnsi="Times New Roman" w:cs="Times New Roman"/>
          <w:color w:val="2C2F34"/>
          <w:sz w:val="24"/>
          <w:szCs w:val="24"/>
          <w:bdr w:val="none" w:sz="0" w:space="0" w:color="auto" w:frame="1"/>
        </w:rPr>
      </w:pPr>
    </w:p>
    <w:p w14:paraId="21126572" w14:textId="77777777" w:rsidR="000C784C" w:rsidRPr="003F6E92" w:rsidRDefault="000C784C" w:rsidP="000C784C">
      <w:pPr>
        <w:jc w:val="both"/>
        <w:rPr>
          <w:rStyle w:val="Gl"/>
          <w:rFonts w:ascii="Times New Roman" w:hAnsi="Times New Roman" w:cs="Times New Roman"/>
          <w:color w:val="2C2F34"/>
          <w:sz w:val="24"/>
          <w:szCs w:val="24"/>
          <w:bdr w:val="none" w:sz="0" w:space="0" w:color="auto" w:frame="1"/>
        </w:rPr>
      </w:pPr>
    </w:p>
    <w:p w14:paraId="59CA8D38" w14:textId="77777777" w:rsidR="00246823" w:rsidRDefault="00246823" w:rsidP="000C784C">
      <w:pPr>
        <w:jc w:val="both"/>
        <w:rPr>
          <w:rStyle w:val="Gl"/>
          <w:rFonts w:ascii="Times New Roman" w:hAnsi="Times New Roman" w:cs="Times New Roman"/>
          <w:color w:val="2C2F34"/>
          <w:sz w:val="24"/>
          <w:szCs w:val="24"/>
          <w:bdr w:val="none" w:sz="0" w:space="0" w:color="auto" w:frame="1"/>
        </w:rPr>
      </w:pPr>
    </w:p>
    <w:p w14:paraId="4A989022" w14:textId="77777777" w:rsidR="007B199F" w:rsidRDefault="007B199F" w:rsidP="000C784C">
      <w:pPr>
        <w:jc w:val="both"/>
        <w:rPr>
          <w:rStyle w:val="Gl"/>
          <w:rFonts w:ascii="Times New Roman" w:hAnsi="Times New Roman" w:cs="Times New Roman"/>
          <w:color w:val="2C2F34"/>
          <w:sz w:val="24"/>
          <w:szCs w:val="24"/>
          <w:bdr w:val="none" w:sz="0" w:space="0" w:color="auto" w:frame="1"/>
        </w:rPr>
      </w:pPr>
    </w:p>
    <w:p w14:paraId="59DE4CAE" w14:textId="77777777" w:rsidR="007B199F" w:rsidRDefault="007B199F" w:rsidP="000C784C">
      <w:pPr>
        <w:jc w:val="both"/>
        <w:rPr>
          <w:rStyle w:val="Gl"/>
          <w:rFonts w:ascii="Times New Roman" w:hAnsi="Times New Roman" w:cs="Times New Roman"/>
          <w:color w:val="2C2F34"/>
          <w:sz w:val="24"/>
          <w:szCs w:val="24"/>
          <w:bdr w:val="none" w:sz="0" w:space="0" w:color="auto" w:frame="1"/>
        </w:rPr>
      </w:pPr>
    </w:p>
    <w:p w14:paraId="4030915E" w14:textId="77777777" w:rsidR="00121672" w:rsidRPr="003F6E92" w:rsidRDefault="00121672" w:rsidP="000C784C">
      <w:pPr>
        <w:jc w:val="both"/>
        <w:rPr>
          <w:rFonts w:ascii="Times New Roman" w:hAnsi="Times New Roman" w:cs="Times New Roman"/>
          <w:sz w:val="24"/>
          <w:szCs w:val="24"/>
        </w:rPr>
      </w:pPr>
      <w:r w:rsidRPr="003F6E92">
        <w:rPr>
          <w:rStyle w:val="Gl"/>
          <w:rFonts w:ascii="Times New Roman" w:hAnsi="Times New Roman" w:cs="Times New Roman"/>
          <w:color w:val="2C2F34"/>
          <w:sz w:val="24"/>
          <w:szCs w:val="24"/>
          <w:bdr w:val="none" w:sz="0" w:space="0" w:color="auto" w:frame="1"/>
        </w:rPr>
        <w:t>GÖREVDE YÜKSELME SINAVINA İLİŞKİN ŞARTLAR</w:t>
      </w:r>
    </w:p>
    <w:p w14:paraId="22459B0B" w14:textId="5B49B4A6" w:rsidR="00FC1B2C" w:rsidRPr="003F6E92" w:rsidRDefault="005C44FF" w:rsidP="000C784C">
      <w:pPr>
        <w:jc w:val="both"/>
        <w:rPr>
          <w:rFonts w:ascii="Times New Roman" w:eastAsia="Times New Roman" w:hAnsi="Times New Roman" w:cs="Times New Roman"/>
          <w:color w:val="2C2C2C"/>
          <w:sz w:val="24"/>
          <w:szCs w:val="24"/>
          <w:lang w:eastAsia="tr-TR"/>
        </w:rPr>
      </w:pPr>
      <w:r>
        <w:rPr>
          <w:rFonts w:ascii="Times New Roman" w:eastAsia="Times New Roman" w:hAnsi="Times New Roman" w:cs="Times New Roman"/>
          <w:color w:val="2C2C2C"/>
          <w:sz w:val="24"/>
          <w:szCs w:val="24"/>
          <w:lang w:eastAsia="tr-TR"/>
        </w:rPr>
        <w:t>1</w:t>
      </w:r>
      <w:r w:rsidR="00FC1B2C" w:rsidRPr="003F6E92">
        <w:rPr>
          <w:rFonts w:ascii="Times New Roman" w:eastAsia="Times New Roman" w:hAnsi="Times New Roman" w:cs="Times New Roman"/>
          <w:color w:val="2C2C2C"/>
          <w:sz w:val="24"/>
          <w:szCs w:val="24"/>
          <w:lang w:eastAsia="tr-TR"/>
        </w:rPr>
        <w:t>. Başvurular 1</w:t>
      </w:r>
      <w:r w:rsidR="00B22AB6">
        <w:rPr>
          <w:rFonts w:ascii="Times New Roman" w:eastAsia="Times New Roman" w:hAnsi="Times New Roman" w:cs="Times New Roman"/>
          <w:color w:val="2C2C2C"/>
          <w:sz w:val="24"/>
          <w:szCs w:val="24"/>
          <w:lang w:eastAsia="tr-TR"/>
        </w:rPr>
        <w:t>1</w:t>
      </w:r>
      <w:r w:rsidR="00FC1B2C" w:rsidRPr="003F6E92">
        <w:rPr>
          <w:rFonts w:ascii="Times New Roman" w:eastAsia="Times New Roman" w:hAnsi="Times New Roman" w:cs="Times New Roman"/>
          <w:color w:val="2C2C2C"/>
          <w:sz w:val="24"/>
          <w:szCs w:val="24"/>
          <w:lang w:eastAsia="tr-TR"/>
        </w:rPr>
        <w:t>.0</w:t>
      </w:r>
      <w:r w:rsidR="00B22AB6">
        <w:rPr>
          <w:rFonts w:ascii="Times New Roman" w:eastAsia="Times New Roman" w:hAnsi="Times New Roman" w:cs="Times New Roman"/>
          <w:color w:val="2C2C2C"/>
          <w:sz w:val="24"/>
          <w:szCs w:val="24"/>
          <w:lang w:eastAsia="tr-TR"/>
        </w:rPr>
        <w:t>2</w:t>
      </w:r>
      <w:r w:rsidR="00FC1B2C" w:rsidRPr="003F6E92">
        <w:rPr>
          <w:rFonts w:ascii="Times New Roman" w:eastAsia="Times New Roman" w:hAnsi="Times New Roman" w:cs="Times New Roman"/>
          <w:color w:val="2C2C2C"/>
          <w:sz w:val="24"/>
          <w:szCs w:val="24"/>
          <w:lang w:eastAsia="tr-TR"/>
        </w:rPr>
        <w:t>.202</w:t>
      </w:r>
      <w:r w:rsidR="00B22AB6">
        <w:rPr>
          <w:rFonts w:ascii="Times New Roman" w:eastAsia="Times New Roman" w:hAnsi="Times New Roman" w:cs="Times New Roman"/>
          <w:color w:val="2C2C2C"/>
          <w:sz w:val="24"/>
          <w:szCs w:val="24"/>
          <w:lang w:eastAsia="tr-TR"/>
        </w:rPr>
        <w:t>6</w:t>
      </w:r>
      <w:r w:rsidR="00FC1B2C" w:rsidRPr="003F6E92">
        <w:rPr>
          <w:rFonts w:ascii="Times New Roman" w:eastAsia="Times New Roman" w:hAnsi="Times New Roman" w:cs="Times New Roman"/>
          <w:color w:val="2C2C2C"/>
          <w:sz w:val="24"/>
          <w:szCs w:val="24"/>
          <w:lang w:eastAsia="tr-TR"/>
        </w:rPr>
        <w:t xml:space="preserve"> tarihinde başlayıp </w:t>
      </w:r>
      <w:r w:rsidR="00B22AB6">
        <w:rPr>
          <w:rFonts w:ascii="Times New Roman" w:eastAsia="Times New Roman" w:hAnsi="Times New Roman" w:cs="Times New Roman"/>
          <w:color w:val="2C2C2C"/>
          <w:sz w:val="24"/>
          <w:szCs w:val="24"/>
          <w:lang w:eastAsia="tr-TR"/>
        </w:rPr>
        <w:t>16</w:t>
      </w:r>
      <w:r w:rsidR="00FC1B2C" w:rsidRPr="003F6E92">
        <w:rPr>
          <w:rFonts w:ascii="Times New Roman" w:eastAsia="Times New Roman" w:hAnsi="Times New Roman" w:cs="Times New Roman"/>
          <w:color w:val="2C2C2C"/>
          <w:sz w:val="24"/>
          <w:szCs w:val="24"/>
          <w:lang w:eastAsia="tr-TR"/>
        </w:rPr>
        <w:t>.02.202</w:t>
      </w:r>
      <w:r w:rsidR="00B22AB6">
        <w:rPr>
          <w:rFonts w:ascii="Times New Roman" w:eastAsia="Times New Roman" w:hAnsi="Times New Roman" w:cs="Times New Roman"/>
          <w:color w:val="2C2C2C"/>
          <w:sz w:val="24"/>
          <w:szCs w:val="24"/>
          <w:lang w:eastAsia="tr-TR"/>
        </w:rPr>
        <w:t>6</w:t>
      </w:r>
      <w:r w:rsidR="00FC1B2C" w:rsidRPr="003F6E92">
        <w:rPr>
          <w:rFonts w:ascii="Times New Roman" w:eastAsia="Times New Roman" w:hAnsi="Times New Roman" w:cs="Times New Roman"/>
          <w:color w:val="2C2C2C"/>
          <w:sz w:val="24"/>
          <w:szCs w:val="24"/>
          <w:lang w:eastAsia="tr-TR"/>
        </w:rPr>
        <w:t xml:space="preserve"> tarihi mesai bitiminde sona erecektir. Bu tarihten sonra yapılan başvurular dikkate alınmayacaktır.</w:t>
      </w:r>
    </w:p>
    <w:p w14:paraId="6359AAF1" w14:textId="77777777" w:rsidR="00121672" w:rsidRPr="003F6E92" w:rsidRDefault="005C44FF" w:rsidP="000C784C">
      <w:pPr>
        <w:jc w:val="both"/>
        <w:rPr>
          <w:rFonts w:ascii="Times New Roman" w:hAnsi="Times New Roman" w:cs="Times New Roman"/>
          <w:sz w:val="24"/>
          <w:szCs w:val="24"/>
        </w:rPr>
      </w:pPr>
      <w:r>
        <w:rPr>
          <w:rFonts w:ascii="Times New Roman" w:hAnsi="Times New Roman" w:cs="Times New Roman"/>
          <w:sz w:val="24"/>
          <w:szCs w:val="24"/>
        </w:rPr>
        <w:t>2</w:t>
      </w:r>
      <w:r w:rsidR="00121672" w:rsidRPr="003F6E92">
        <w:rPr>
          <w:rFonts w:ascii="Times New Roman" w:hAnsi="Times New Roman" w:cs="Times New Roman"/>
          <w:sz w:val="24"/>
          <w:szCs w:val="24"/>
        </w:rPr>
        <w:t>-Görevde yükselme suretiyle atanacakların yazılı ve sözlü sınavda başarılı olmaları gerekir.</w:t>
      </w:r>
    </w:p>
    <w:p w14:paraId="01FFD75D" w14:textId="77777777" w:rsidR="00751E98" w:rsidRPr="000C784C" w:rsidRDefault="00751E98" w:rsidP="000C784C">
      <w:pPr>
        <w:jc w:val="both"/>
        <w:rPr>
          <w:rFonts w:ascii="Times New Roman" w:hAnsi="Times New Roman" w:cs="Times New Roman"/>
          <w:b/>
          <w:color w:val="000000"/>
          <w:sz w:val="24"/>
          <w:szCs w:val="24"/>
        </w:rPr>
      </w:pPr>
      <w:r w:rsidRPr="000C784C">
        <w:rPr>
          <w:rFonts w:ascii="Times New Roman" w:hAnsi="Times New Roman" w:cs="Times New Roman"/>
          <w:b/>
          <w:color w:val="000000"/>
          <w:sz w:val="24"/>
          <w:szCs w:val="24"/>
        </w:rPr>
        <w:t>Görevde yükselme suretiyle atanacaklarda aranacak genel şartlar</w:t>
      </w:r>
    </w:p>
    <w:p w14:paraId="4EF5CF45" w14:textId="77777777" w:rsidR="00751E98" w:rsidRPr="003F6E92" w:rsidRDefault="00751E98" w:rsidP="000C784C">
      <w:pPr>
        <w:jc w:val="both"/>
        <w:rPr>
          <w:rFonts w:ascii="Times New Roman" w:hAnsi="Times New Roman" w:cs="Times New Roman"/>
          <w:color w:val="000000"/>
          <w:sz w:val="24"/>
          <w:szCs w:val="24"/>
        </w:rPr>
      </w:pPr>
      <w:r w:rsidRPr="003F6E92">
        <w:rPr>
          <w:rFonts w:ascii="Times New Roman" w:hAnsi="Times New Roman" w:cs="Times New Roman"/>
          <w:color w:val="000000"/>
          <w:sz w:val="24"/>
          <w:szCs w:val="24"/>
        </w:rPr>
        <w:t>(1) Görevde yükselme suretiyle atanacaklarda;</w:t>
      </w:r>
    </w:p>
    <w:p w14:paraId="471D64A8" w14:textId="77777777" w:rsidR="00751E98" w:rsidRPr="003F6E92" w:rsidRDefault="00751E98" w:rsidP="000C784C">
      <w:pPr>
        <w:jc w:val="both"/>
        <w:rPr>
          <w:rFonts w:ascii="Times New Roman" w:hAnsi="Times New Roman" w:cs="Times New Roman"/>
          <w:color w:val="000000"/>
          <w:sz w:val="24"/>
          <w:szCs w:val="24"/>
        </w:rPr>
      </w:pPr>
      <w:r w:rsidRPr="003F6E92">
        <w:rPr>
          <w:rFonts w:ascii="Times New Roman" w:hAnsi="Times New Roman" w:cs="Times New Roman"/>
          <w:color w:val="000000"/>
          <w:sz w:val="24"/>
          <w:szCs w:val="24"/>
        </w:rPr>
        <w:t>a) Görevde yükselme sınavında başarılı olmak,</w:t>
      </w:r>
    </w:p>
    <w:p w14:paraId="4DAB62AA" w14:textId="77777777" w:rsidR="00751E98" w:rsidRPr="003F6E92" w:rsidRDefault="00751E98" w:rsidP="000C784C">
      <w:pPr>
        <w:jc w:val="both"/>
        <w:rPr>
          <w:rFonts w:ascii="Times New Roman" w:hAnsi="Times New Roman" w:cs="Times New Roman"/>
          <w:color w:val="000000"/>
          <w:sz w:val="24"/>
          <w:szCs w:val="24"/>
        </w:rPr>
      </w:pPr>
      <w:r w:rsidRPr="003F6E92">
        <w:rPr>
          <w:rFonts w:ascii="Times New Roman" w:hAnsi="Times New Roman" w:cs="Times New Roman"/>
          <w:color w:val="000000"/>
          <w:sz w:val="24"/>
          <w:szCs w:val="24"/>
        </w:rPr>
        <w:t>b) 657 sayılı Kanunun 68 inci maddesinde belirtilen atanabilme şartlarını taşımak,</w:t>
      </w:r>
    </w:p>
    <w:p w14:paraId="42F4E13C" w14:textId="77777777" w:rsidR="00751E98" w:rsidRPr="003F6E92" w:rsidRDefault="00751E98" w:rsidP="000C784C">
      <w:pPr>
        <w:jc w:val="both"/>
        <w:rPr>
          <w:rFonts w:ascii="Times New Roman" w:hAnsi="Times New Roman" w:cs="Times New Roman"/>
          <w:color w:val="000000"/>
          <w:sz w:val="24"/>
          <w:szCs w:val="24"/>
        </w:rPr>
      </w:pPr>
      <w:r w:rsidRPr="003F6E92">
        <w:rPr>
          <w:rFonts w:ascii="Times New Roman" w:hAnsi="Times New Roman" w:cs="Times New Roman"/>
          <w:color w:val="000000"/>
          <w:sz w:val="24"/>
          <w:szCs w:val="24"/>
        </w:rPr>
        <w:t xml:space="preserve">c) Bu Yönetmelik kapsamındaki kadrolara atanabilmek için son müracaat tarihi itibarıyla en az bir yıl süreyle atamanın yapılacağı yerel yönetimde çalışmış olmak, </w:t>
      </w:r>
      <w:r w:rsidRPr="003F6E92">
        <w:rPr>
          <w:rStyle w:val="grame"/>
          <w:rFonts w:ascii="Times New Roman" w:hAnsi="Times New Roman" w:cs="Times New Roman"/>
          <w:color w:val="000000"/>
          <w:sz w:val="24"/>
          <w:szCs w:val="24"/>
        </w:rPr>
        <w:t>genel</w:t>
      </w:r>
      <w:r w:rsidRPr="003F6E92">
        <w:rPr>
          <w:rFonts w:ascii="Times New Roman" w:hAnsi="Times New Roman" w:cs="Times New Roman"/>
          <w:color w:val="000000"/>
          <w:sz w:val="24"/>
          <w:szCs w:val="24"/>
        </w:rPr>
        <w:t xml:space="preserve"> şartları aranır. </w:t>
      </w:r>
    </w:p>
    <w:p w14:paraId="47718D98" w14:textId="77777777" w:rsidR="001E0BE7" w:rsidRDefault="001E0BE7" w:rsidP="000C784C">
      <w:pPr>
        <w:jc w:val="both"/>
        <w:rPr>
          <w:rFonts w:ascii="Times New Roman" w:hAnsi="Times New Roman" w:cs="Times New Roman"/>
          <w:sz w:val="24"/>
          <w:szCs w:val="24"/>
        </w:rPr>
      </w:pPr>
    </w:p>
    <w:p w14:paraId="6A51CF0B" w14:textId="77777777" w:rsidR="005C44FF" w:rsidRDefault="005C44FF" w:rsidP="000C784C">
      <w:pPr>
        <w:jc w:val="both"/>
        <w:rPr>
          <w:rFonts w:ascii="Times New Roman" w:hAnsi="Times New Roman" w:cs="Times New Roman"/>
          <w:sz w:val="24"/>
          <w:szCs w:val="24"/>
        </w:rPr>
      </w:pPr>
    </w:p>
    <w:p w14:paraId="5F80B621" w14:textId="77777777" w:rsidR="005C44FF" w:rsidRPr="003F6E92" w:rsidRDefault="005C44FF" w:rsidP="000C784C">
      <w:pPr>
        <w:jc w:val="both"/>
        <w:rPr>
          <w:rFonts w:ascii="Times New Roman" w:hAnsi="Times New Roman" w:cs="Times New Roman"/>
          <w:sz w:val="24"/>
          <w:szCs w:val="24"/>
        </w:rPr>
      </w:pPr>
    </w:p>
    <w:p w14:paraId="67D807B9" w14:textId="77777777" w:rsidR="00751E98" w:rsidRPr="000C784C" w:rsidRDefault="00751E98" w:rsidP="000C784C">
      <w:pPr>
        <w:jc w:val="both"/>
        <w:rPr>
          <w:rFonts w:ascii="Times New Roman" w:hAnsi="Times New Roman" w:cs="Times New Roman"/>
          <w:b/>
          <w:color w:val="000000"/>
          <w:sz w:val="24"/>
          <w:szCs w:val="24"/>
        </w:rPr>
      </w:pPr>
      <w:r w:rsidRPr="000C784C">
        <w:rPr>
          <w:rFonts w:ascii="Times New Roman" w:hAnsi="Times New Roman" w:cs="Times New Roman"/>
          <w:b/>
          <w:color w:val="000000"/>
          <w:sz w:val="24"/>
          <w:szCs w:val="24"/>
        </w:rPr>
        <w:lastRenderedPageBreak/>
        <w:t>Görevde yükselme sınavına tabi olarak atanacaklarda aranacak özel şartlar</w:t>
      </w:r>
    </w:p>
    <w:p w14:paraId="65AD2816" w14:textId="77777777" w:rsidR="00751E98" w:rsidRPr="000C784C" w:rsidRDefault="0041717B" w:rsidP="000C784C">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Müdür</w:t>
      </w:r>
      <w:r w:rsidR="00751E98" w:rsidRPr="000C784C">
        <w:rPr>
          <w:rFonts w:ascii="Times New Roman" w:hAnsi="Times New Roman" w:cs="Times New Roman"/>
          <w:b/>
          <w:color w:val="000000"/>
          <w:sz w:val="24"/>
          <w:szCs w:val="24"/>
        </w:rPr>
        <w:t xml:space="preserve"> kadrosuna atanabilmek için;</w:t>
      </w:r>
    </w:p>
    <w:p w14:paraId="3EE7B2B4" w14:textId="77777777" w:rsidR="005C44FF" w:rsidRPr="005C44FF" w:rsidRDefault="005C44FF" w:rsidP="005C44FF">
      <w:pPr>
        <w:spacing w:after="0" w:line="240" w:lineRule="auto"/>
        <w:ind w:firstLine="567"/>
        <w:jc w:val="both"/>
        <w:rPr>
          <w:rFonts w:ascii="Times New Roman" w:eastAsia="Times New Roman" w:hAnsi="Times New Roman" w:cs="Times New Roman"/>
          <w:color w:val="000000"/>
          <w:sz w:val="24"/>
          <w:szCs w:val="24"/>
          <w:lang w:eastAsia="tr-TR"/>
        </w:rPr>
      </w:pPr>
      <w:r w:rsidRPr="005C44FF">
        <w:rPr>
          <w:rFonts w:ascii="Times New Roman" w:eastAsia="Times New Roman" w:hAnsi="Times New Roman" w:cs="Times New Roman"/>
          <w:color w:val="000000"/>
          <w:sz w:val="24"/>
          <w:szCs w:val="24"/>
          <w:lang w:eastAsia="tr-TR"/>
        </w:rPr>
        <w:t>1) Fakülte veya en az dört yıllık yüksekokul mezunu olmak,</w:t>
      </w:r>
    </w:p>
    <w:p w14:paraId="59BF6DA5" w14:textId="77777777" w:rsidR="005C44FF" w:rsidRPr="005C44FF" w:rsidRDefault="005C44FF" w:rsidP="005C44FF">
      <w:pPr>
        <w:spacing w:after="0" w:line="240" w:lineRule="auto"/>
        <w:ind w:firstLine="567"/>
        <w:jc w:val="both"/>
        <w:rPr>
          <w:rFonts w:ascii="Times New Roman" w:eastAsia="Times New Roman" w:hAnsi="Times New Roman" w:cs="Times New Roman"/>
          <w:color w:val="000000"/>
          <w:sz w:val="24"/>
          <w:szCs w:val="24"/>
          <w:lang w:eastAsia="tr-TR"/>
        </w:rPr>
      </w:pPr>
      <w:r w:rsidRPr="005C44FF">
        <w:rPr>
          <w:rFonts w:ascii="Times New Roman" w:eastAsia="Times New Roman" w:hAnsi="Times New Roman" w:cs="Times New Roman"/>
          <w:color w:val="000000"/>
          <w:sz w:val="24"/>
          <w:szCs w:val="24"/>
          <w:lang w:eastAsia="tr-TR"/>
        </w:rPr>
        <w:t>2) </w:t>
      </w:r>
      <w:r w:rsidRPr="005C44FF">
        <w:rPr>
          <w:rFonts w:ascii="Times New Roman" w:eastAsia="Times New Roman" w:hAnsi="Times New Roman" w:cs="Times New Roman"/>
          <w:b/>
          <w:bCs/>
          <w:color w:val="000000"/>
          <w:sz w:val="24"/>
          <w:szCs w:val="24"/>
          <w:lang w:eastAsia="tr-TR"/>
        </w:rPr>
        <w:t>(Değişik:RG-22/3/2024-32497)</w:t>
      </w:r>
      <w:r w:rsidRPr="005C44FF">
        <w:rPr>
          <w:rFonts w:ascii="Times New Roman" w:eastAsia="Times New Roman" w:hAnsi="Times New Roman" w:cs="Times New Roman"/>
          <w:color w:val="000000"/>
          <w:sz w:val="24"/>
          <w:szCs w:val="24"/>
          <w:lang w:eastAsia="tr-TR"/>
        </w:rPr>
        <w:t> Son müracaat tarihi itibarıyla, koruma ve güvenlik görevlisi amiri, şef, koruma ve güvenlik şefi, bando şefi, hukuk müşaviri, çözümleyici, uzman, sivil savunma uzmanı, ayniyat saymanı, muhasebeci, kontrol memuru ile eğitmen kadrolarında veya en az önlisans düzeyinde öğrenim gerektiren unvan değişikliğine tabi kadrolarda ayrı ayrı veya toplam en az iki yıl ya da 5 inci maddenin birinci fıkrasının (d) bendinin (2) numaralı alt bendinde sayılan görevlerde veya ortaöğrenim düzeyinde öğrenim gerektiren unvan değişikliğine tabi kadrolarda ayrı ayrı veya toplam en az altı yıl çalışmış olmak,</w:t>
      </w:r>
    </w:p>
    <w:p w14:paraId="1FDE2D02" w14:textId="77777777" w:rsidR="005C44FF" w:rsidRPr="005C44FF" w:rsidRDefault="005C44FF" w:rsidP="005C44FF">
      <w:pPr>
        <w:spacing w:after="0" w:line="240" w:lineRule="auto"/>
        <w:ind w:firstLine="567"/>
        <w:jc w:val="both"/>
        <w:rPr>
          <w:rFonts w:ascii="Times New Roman" w:eastAsia="Times New Roman" w:hAnsi="Times New Roman" w:cs="Times New Roman"/>
          <w:color w:val="000000"/>
          <w:sz w:val="24"/>
          <w:szCs w:val="24"/>
          <w:lang w:eastAsia="tr-TR"/>
        </w:rPr>
      </w:pPr>
      <w:r w:rsidRPr="005C44FF">
        <w:rPr>
          <w:rFonts w:ascii="Times New Roman" w:eastAsia="Times New Roman" w:hAnsi="Times New Roman" w:cs="Times New Roman"/>
          <w:color w:val="000000"/>
          <w:sz w:val="24"/>
          <w:szCs w:val="24"/>
          <w:lang w:eastAsia="tr-TR"/>
        </w:rPr>
        <w:t>3) </w:t>
      </w:r>
      <w:r w:rsidRPr="005C44FF">
        <w:rPr>
          <w:rFonts w:ascii="Times New Roman" w:eastAsia="Times New Roman" w:hAnsi="Times New Roman" w:cs="Times New Roman"/>
          <w:b/>
          <w:bCs/>
          <w:color w:val="000000"/>
          <w:sz w:val="24"/>
          <w:szCs w:val="24"/>
          <w:lang w:eastAsia="tr-TR"/>
        </w:rPr>
        <w:t>(Ek:RG-22/3/2024-32497)</w:t>
      </w:r>
      <w:r w:rsidRPr="005C44FF">
        <w:rPr>
          <w:rFonts w:ascii="Times New Roman" w:eastAsia="Times New Roman" w:hAnsi="Times New Roman" w:cs="Times New Roman"/>
          <w:color w:val="000000"/>
          <w:sz w:val="24"/>
          <w:szCs w:val="24"/>
          <w:lang w:eastAsia="tr-TR"/>
        </w:rPr>
        <w:t> 1 inci ve 2 nci dereceli kadro</w:t>
      </w:r>
      <w:r>
        <w:rPr>
          <w:rFonts w:ascii="Times New Roman" w:eastAsia="Times New Roman" w:hAnsi="Times New Roman" w:cs="Times New Roman"/>
          <w:color w:val="000000"/>
          <w:sz w:val="24"/>
          <w:szCs w:val="24"/>
          <w:lang w:eastAsia="tr-TR"/>
        </w:rPr>
        <w:t>lar için toplamda en az 10 yıl hizmet süresi bulunmak.</w:t>
      </w:r>
    </w:p>
    <w:p w14:paraId="297165F1" w14:textId="77777777" w:rsidR="00751E98" w:rsidRPr="003F6E92" w:rsidRDefault="00751E98" w:rsidP="000C784C">
      <w:pPr>
        <w:jc w:val="both"/>
        <w:rPr>
          <w:rFonts w:ascii="Times New Roman" w:hAnsi="Times New Roman" w:cs="Times New Roman"/>
          <w:sz w:val="24"/>
          <w:szCs w:val="24"/>
        </w:rPr>
      </w:pPr>
    </w:p>
    <w:p w14:paraId="7E609B93" w14:textId="77777777" w:rsidR="00443F48" w:rsidRDefault="00443F48" w:rsidP="000C784C">
      <w:pPr>
        <w:jc w:val="both"/>
        <w:rPr>
          <w:rStyle w:val="Gl"/>
          <w:rFonts w:ascii="Times New Roman" w:hAnsi="Times New Roman" w:cs="Times New Roman"/>
          <w:color w:val="333333"/>
          <w:sz w:val="24"/>
          <w:szCs w:val="24"/>
          <w:shd w:val="clear" w:color="auto" w:fill="FFFFFF"/>
        </w:rPr>
      </w:pPr>
      <w:r w:rsidRPr="003F6E92">
        <w:rPr>
          <w:rStyle w:val="Gl"/>
          <w:rFonts w:ascii="Times New Roman" w:hAnsi="Times New Roman" w:cs="Times New Roman"/>
          <w:color w:val="333333"/>
          <w:sz w:val="24"/>
          <w:szCs w:val="24"/>
          <w:shd w:val="clear" w:color="auto" w:fill="FFFFFF"/>
        </w:rPr>
        <w:t>Görevde yükselme yazılı sınavında başarılı olmak için 100 tam puan üzerinden en az 60</w:t>
      </w:r>
      <w:r w:rsidR="00490461" w:rsidRPr="003F6E92">
        <w:rPr>
          <w:rStyle w:val="Gl"/>
          <w:rFonts w:ascii="Times New Roman" w:hAnsi="Times New Roman" w:cs="Times New Roman"/>
          <w:color w:val="333333"/>
          <w:sz w:val="24"/>
          <w:szCs w:val="24"/>
          <w:shd w:val="clear" w:color="auto" w:fill="FFFFFF"/>
        </w:rPr>
        <w:t>,</w:t>
      </w:r>
      <w:r w:rsidRPr="003F6E92">
        <w:rPr>
          <w:rStyle w:val="Gl"/>
          <w:rFonts w:ascii="Times New Roman" w:hAnsi="Times New Roman" w:cs="Times New Roman"/>
          <w:color w:val="333333"/>
          <w:sz w:val="24"/>
          <w:szCs w:val="24"/>
          <w:shd w:val="clear" w:color="auto" w:fill="FFFFFF"/>
        </w:rPr>
        <w:t xml:space="preserve"> görevde yükselme sözlü sınavında başarılı olmak için 100 tam puan üzerinden en az 70 puan almak gerekmektedir.</w:t>
      </w:r>
    </w:p>
    <w:p w14:paraId="5B3D4C1D" w14:textId="77777777" w:rsidR="00D71A44" w:rsidRDefault="00D71A44" w:rsidP="000C784C">
      <w:pPr>
        <w:jc w:val="both"/>
        <w:rPr>
          <w:rStyle w:val="Gl"/>
          <w:rFonts w:ascii="Times New Roman" w:hAnsi="Times New Roman" w:cs="Times New Roman"/>
          <w:color w:val="333333"/>
          <w:sz w:val="24"/>
          <w:szCs w:val="24"/>
          <w:shd w:val="clear" w:color="auto" w:fill="FFFFFF"/>
        </w:rPr>
      </w:pPr>
    </w:p>
    <w:p w14:paraId="599DDC29" w14:textId="77777777" w:rsidR="00D71A44" w:rsidRDefault="00D71A44" w:rsidP="000C784C">
      <w:pPr>
        <w:jc w:val="both"/>
        <w:rPr>
          <w:rStyle w:val="Gl"/>
          <w:rFonts w:ascii="Times New Roman" w:hAnsi="Times New Roman" w:cs="Times New Roman"/>
          <w:color w:val="333333"/>
          <w:sz w:val="24"/>
          <w:szCs w:val="24"/>
          <w:shd w:val="clear" w:color="auto" w:fill="FFFFFF"/>
        </w:rPr>
      </w:pPr>
      <w:r>
        <w:rPr>
          <w:rStyle w:val="Gl"/>
          <w:rFonts w:ascii="Times New Roman" w:hAnsi="Times New Roman" w:cs="Times New Roman"/>
          <w:color w:val="333333"/>
          <w:sz w:val="24"/>
          <w:szCs w:val="24"/>
          <w:shd w:val="clear" w:color="auto" w:fill="FFFFFF"/>
        </w:rPr>
        <w:t>İLAN OLUNUR</w:t>
      </w:r>
    </w:p>
    <w:p w14:paraId="1813F2C1" w14:textId="77777777" w:rsidR="001E35FA" w:rsidRDefault="001E35FA" w:rsidP="000C784C">
      <w:pPr>
        <w:jc w:val="both"/>
        <w:rPr>
          <w:rStyle w:val="Gl"/>
          <w:rFonts w:ascii="Times New Roman" w:hAnsi="Times New Roman" w:cs="Times New Roman"/>
          <w:color w:val="333333"/>
          <w:sz w:val="24"/>
          <w:szCs w:val="24"/>
          <w:shd w:val="clear" w:color="auto" w:fill="FFFFFF"/>
        </w:rPr>
      </w:pPr>
    </w:p>
    <w:p w14:paraId="50549221" w14:textId="77777777" w:rsidR="001E35FA" w:rsidRPr="003F6E92" w:rsidRDefault="001E35FA" w:rsidP="000C784C">
      <w:pPr>
        <w:jc w:val="both"/>
        <w:rPr>
          <w:rFonts w:ascii="Times New Roman" w:hAnsi="Times New Roman" w:cs="Times New Roman"/>
          <w:sz w:val="24"/>
          <w:szCs w:val="24"/>
        </w:rPr>
      </w:pPr>
    </w:p>
    <w:sectPr w:rsidR="001E35FA" w:rsidRPr="003F6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693"/>
    <w:rsid w:val="000A1E03"/>
    <w:rsid w:val="000C784C"/>
    <w:rsid w:val="00106B6C"/>
    <w:rsid w:val="00121672"/>
    <w:rsid w:val="001C1183"/>
    <w:rsid w:val="001E0BE7"/>
    <w:rsid w:val="001E35FA"/>
    <w:rsid w:val="00246823"/>
    <w:rsid w:val="00321BF8"/>
    <w:rsid w:val="00341F31"/>
    <w:rsid w:val="003F6E92"/>
    <w:rsid w:val="0041717B"/>
    <w:rsid w:val="00443F48"/>
    <w:rsid w:val="00490461"/>
    <w:rsid w:val="0054495F"/>
    <w:rsid w:val="00597FDC"/>
    <w:rsid w:val="005C44FF"/>
    <w:rsid w:val="005E0D59"/>
    <w:rsid w:val="005E7D84"/>
    <w:rsid w:val="005F7B7C"/>
    <w:rsid w:val="00651C93"/>
    <w:rsid w:val="006B17F3"/>
    <w:rsid w:val="006E4B67"/>
    <w:rsid w:val="00751E98"/>
    <w:rsid w:val="0076208F"/>
    <w:rsid w:val="007950FD"/>
    <w:rsid w:val="007B199F"/>
    <w:rsid w:val="007E3D1F"/>
    <w:rsid w:val="008462A7"/>
    <w:rsid w:val="00924686"/>
    <w:rsid w:val="00932B4A"/>
    <w:rsid w:val="00B22AB6"/>
    <w:rsid w:val="00B245FA"/>
    <w:rsid w:val="00B27691"/>
    <w:rsid w:val="00B43956"/>
    <w:rsid w:val="00B62EFE"/>
    <w:rsid w:val="00C834E7"/>
    <w:rsid w:val="00CC1DF9"/>
    <w:rsid w:val="00D71A44"/>
    <w:rsid w:val="00DE7095"/>
    <w:rsid w:val="00DF0E16"/>
    <w:rsid w:val="00DF67D5"/>
    <w:rsid w:val="00E245E2"/>
    <w:rsid w:val="00EA384F"/>
    <w:rsid w:val="00F23693"/>
    <w:rsid w:val="00F64A0B"/>
    <w:rsid w:val="00FC1B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4C0A"/>
  <w15:chartTrackingRefBased/>
  <w15:docId w15:val="{693D99D3-C3BB-463B-A51A-5DA425DD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216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21672"/>
    <w:rPr>
      <w:b/>
      <w:bCs/>
    </w:rPr>
  </w:style>
  <w:style w:type="paragraph" w:customStyle="1" w:styleId="metin">
    <w:name w:val="metin"/>
    <w:basedOn w:val="Normal"/>
    <w:rsid w:val="00751E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751E98"/>
  </w:style>
  <w:style w:type="character" w:customStyle="1" w:styleId="spelle">
    <w:name w:val="spelle"/>
    <w:basedOn w:val="VarsaylanParagrafYazTipi"/>
    <w:rsid w:val="00751E98"/>
  </w:style>
  <w:style w:type="table" w:styleId="TabloKlavuzu">
    <w:name w:val="Table Grid"/>
    <w:basedOn w:val="NormalTablo"/>
    <w:uiPriority w:val="39"/>
    <w:rsid w:val="00246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977">
      <w:bodyDiv w:val="1"/>
      <w:marLeft w:val="0"/>
      <w:marRight w:val="0"/>
      <w:marTop w:val="0"/>
      <w:marBottom w:val="0"/>
      <w:divBdr>
        <w:top w:val="none" w:sz="0" w:space="0" w:color="auto"/>
        <w:left w:val="none" w:sz="0" w:space="0" w:color="auto"/>
        <w:bottom w:val="none" w:sz="0" w:space="0" w:color="auto"/>
        <w:right w:val="none" w:sz="0" w:space="0" w:color="auto"/>
      </w:divBdr>
    </w:div>
    <w:div w:id="314260546">
      <w:bodyDiv w:val="1"/>
      <w:marLeft w:val="0"/>
      <w:marRight w:val="0"/>
      <w:marTop w:val="0"/>
      <w:marBottom w:val="0"/>
      <w:divBdr>
        <w:top w:val="none" w:sz="0" w:space="0" w:color="auto"/>
        <w:left w:val="none" w:sz="0" w:space="0" w:color="auto"/>
        <w:bottom w:val="none" w:sz="0" w:space="0" w:color="auto"/>
        <w:right w:val="none" w:sz="0" w:space="0" w:color="auto"/>
      </w:divBdr>
    </w:div>
    <w:div w:id="318308562">
      <w:bodyDiv w:val="1"/>
      <w:marLeft w:val="0"/>
      <w:marRight w:val="0"/>
      <w:marTop w:val="0"/>
      <w:marBottom w:val="0"/>
      <w:divBdr>
        <w:top w:val="none" w:sz="0" w:space="0" w:color="auto"/>
        <w:left w:val="none" w:sz="0" w:space="0" w:color="auto"/>
        <w:bottom w:val="none" w:sz="0" w:space="0" w:color="auto"/>
        <w:right w:val="none" w:sz="0" w:space="0" w:color="auto"/>
      </w:divBdr>
    </w:div>
    <w:div w:id="1052534544">
      <w:bodyDiv w:val="1"/>
      <w:marLeft w:val="0"/>
      <w:marRight w:val="0"/>
      <w:marTop w:val="0"/>
      <w:marBottom w:val="0"/>
      <w:divBdr>
        <w:top w:val="none" w:sz="0" w:space="0" w:color="auto"/>
        <w:left w:val="none" w:sz="0" w:space="0" w:color="auto"/>
        <w:bottom w:val="none" w:sz="0" w:space="0" w:color="auto"/>
        <w:right w:val="none" w:sz="0" w:space="0" w:color="auto"/>
      </w:divBdr>
    </w:div>
    <w:div w:id="1153838687">
      <w:bodyDiv w:val="1"/>
      <w:marLeft w:val="0"/>
      <w:marRight w:val="0"/>
      <w:marTop w:val="0"/>
      <w:marBottom w:val="0"/>
      <w:divBdr>
        <w:top w:val="none" w:sz="0" w:space="0" w:color="auto"/>
        <w:left w:val="none" w:sz="0" w:space="0" w:color="auto"/>
        <w:bottom w:val="none" w:sz="0" w:space="0" w:color="auto"/>
        <w:right w:val="none" w:sz="0" w:space="0" w:color="auto"/>
      </w:divBdr>
    </w:div>
    <w:div w:id="1294167562">
      <w:bodyDiv w:val="1"/>
      <w:marLeft w:val="0"/>
      <w:marRight w:val="0"/>
      <w:marTop w:val="0"/>
      <w:marBottom w:val="0"/>
      <w:divBdr>
        <w:top w:val="none" w:sz="0" w:space="0" w:color="auto"/>
        <w:left w:val="none" w:sz="0" w:space="0" w:color="auto"/>
        <w:bottom w:val="none" w:sz="0" w:space="0" w:color="auto"/>
        <w:right w:val="none" w:sz="0" w:space="0" w:color="auto"/>
      </w:divBdr>
    </w:div>
    <w:div w:id="1513371004">
      <w:bodyDiv w:val="1"/>
      <w:marLeft w:val="0"/>
      <w:marRight w:val="0"/>
      <w:marTop w:val="0"/>
      <w:marBottom w:val="0"/>
      <w:divBdr>
        <w:top w:val="none" w:sz="0" w:space="0" w:color="auto"/>
        <w:left w:val="none" w:sz="0" w:space="0" w:color="auto"/>
        <w:bottom w:val="none" w:sz="0" w:space="0" w:color="auto"/>
        <w:right w:val="none" w:sz="0" w:space="0" w:color="auto"/>
      </w:divBdr>
    </w:div>
    <w:div w:id="1814562661">
      <w:bodyDiv w:val="1"/>
      <w:marLeft w:val="0"/>
      <w:marRight w:val="0"/>
      <w:marTop w:val="0"/>
      <w:marBottom w:val="0"/>
      <w:divBdr>
        <w:top w:val="none" w:sz="0" w:space="0" w:color="auto"/>
        <w:left w:val="none" w:sz="0" w:space="0" w:color="auto"/>
        <w:bottom w:val="none" w:sz="0" w:space="0" w:color="auto"/>
        <w:right w:val="none" w:sz="0" w:space="0" w:color="auto"/>
      </w:divBdr>
    </w:div>
    <w:div w:id="195960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419</Words>
  <Characters>2392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Özerden</dc:creator>
  <cp:keywords/>
  <dc:description/>
  <cp:lastModifiedBy>Hatice DURAN</cp:lastModifiedBy>
  <cp:revision>10</cp:revision>
  <dcterms:created xsi:type="dcterms:W3CDTF">2025-01-14T07:36:00Z</dcterms:created>
  <dcterms:modified xsi:type="dcterms:W3CDTF">2026-02-11T12:56:00Z</dcterms:modified>
</cp:coreProperties>
</file>